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CC" w:rsidRDefault="006E18CC"/>
    <w:p w:rsidR="00EA1332" w:rsidRDefault="00EA1332"/>
    <w:p w:rsidR="00EA1332" w:rsidRDefault="00EA1332"/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 ASHRAM received CSR Support from SBI Life Insurance Company,</w:t>
      </w: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A Report:</w:t>
      </w: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The office bearers of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Trust Board were privileged and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honoured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to receive donations for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Ashram from Mr.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Arijit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Basu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,MD</w:t>
      </w:r>
      <w:proofErr w:type="spellEnd"/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&amp; CEO SBI Life as a part of the Corporate's CSR activities. Dr. S.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Bhttacharya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, Chairman and Ms.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Manjusree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Saren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, Founder Secretary,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Ashram were invited to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received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the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cheque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personally from the MD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,SBI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Life Insurance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Co.Ltd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. 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and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in presence of the officers and staff members of the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organisation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at  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Jeevan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Deep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Building,Kolkata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on 3rd. December,2016. (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pic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. attached). Dr. Bhattacharya and Ms.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Saren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shared their involvement and experience with the audience regarding welfare services,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over coming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the hurdles and stories of achievements through two and half decades of existence of the Ashram.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Manjusree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profusely thanked the 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donor  institution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for their love and compassion for the tribal children. </w:t>
      </w: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BINAPANI EDUCATIONAL AND WELFARE TRUST, for short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Ashram gratefully acknowledges financial assistance to the tune of Rs.6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,33,135.00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(Rupees Six lacs thirty three thousand one hundred thirty five)only from SBI Life for certain infra-structural development of the institution. The present amount has been granted for installation of one 3 HP DC SOLAR submersible water lifting pump, establishment of a Tailoring Training Centre, equipped with 18 pieces of SINGER make sewing machines along with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well equipped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modern class room fitted with computer and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television.We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consider it to be great leap forward for our target beneficiaries from among the tribal children and other economically backward communities.</w:t>
      </w: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Earlier, SBI Life has responded to our 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request  to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help us in constructing the new English medium school and vocational Training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centre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within the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Ashram premises. The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organisation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has contributed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Rs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. 7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,00,000.00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 CSR support for the school building construction in 2014/15.The said school has already started its academic curriculum up to Primary level and a Computer Training Centre is running for last one year.</w:t>
      </w: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:rsidR="00EA1332" w:rsidRPr="00EA1332" w:rsidRDefault="00EA1332" w:rsidP="00EA1332">
      <w:pPr>
        <w:shd w:val="clear" w:color="auto" w:fill="FFFFFF"/>
        <w:ind w:right="465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 The meeting concluded with inspiring and encouraging remark by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Arijit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Basu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</w:t>
      </w:r>
      <w:proofErr w:type="gram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foreseeing  intimate</w:t>
      </w:r>
      <w:proofErr w:type="gram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human bondage in future, between </w:t>
      </w:r>
      <w:proofErr w:type="spellStart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Binapani</w:t>
      </w:r>
      <w:proofErr w:type="spellEnd"/>
      <w:r w:rsidRPr="00EA1332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ashram and SBI Life through welfare activities.  </w:t>
      </w:r>
    </w:p>
    <w:p w:rsidR="00EA1332" w:rsidRPr="00EA1332" w:rsidRDefault="00EA1332" w:rsidP="00EA1332">
      <w:pPr>
        <w:shd w:val="clear" w:color="auto" w:fill="222222"/>
        <w:ind w:right="240"/>
        <w:textAlignment w:val="top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EA1332">
        <w:rPr>
          <w:rFonts w:ascii="Arial" w:eastAsia="Times New Roman" w:hAnsi="Arial" w:cs="Arial"/>
          <w:b/>
          <w:bCs/>
          <w:color w:val="555555"/>
          <w:sz w:val="19"/>
          <w:szCs w:val="19"/>
        </w:rPr>
        <w:t>3 Attachments</w:t>
      </w:r>
    </w:p>
    <w:p w:rsidR="00EA1332" w:rsidRDefault="00EA1332">
      <w:bookmarkStart w:id="0" w:name="_GoBack"/>
      <w:bookmarkEnd w:id="0"/>
    </w:p>
    <w:sectPr w:rsidR="00EA1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32"/>
    <w:rsid w:val="006E18CC"/>
    <w:rsid w:val="00E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986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8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7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2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02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7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56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5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55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84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3060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942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32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52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0471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46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2478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7643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007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5118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3764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868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1734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428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255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124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733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87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2584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213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2473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530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 Bhattacharjee</dc:creator>
  <cp:lastModifiedBy>Debabrata Bhattacharjee</cp:lastModifiedBy>
  <cp:revision>1</cp:revision>
  <dcterms:created xsi:type="dcterms:W3CDTF">2016-12-07T17:46:00Z</dcterms:created>
  <dcterms:modified xsi:type="dcterms:W3CDTF">2016-12-07T17:47:00Z</dcterms:modified>
</cp:coreProperties>
</file>